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E6" w:rsidRPr="00405EE6" w:rsidRDefault="00405EE6" w:rsidP="00405EE6">
      <w:pPr>
        <w:jc w:val="center"/>
        <w:rPr>
          <w:b/>
          <w:i/>
          <w:color w:val="70AD47" w:themeColor="accent6"/>
          <w:sz w:val="28"/>
          <w:szCs w:val="28"/>
        </w:rPr>
      </w:pPr>
      <w:r w:rsidRPr="00405EE6">
        <w:rPr>
          <w:b/>
          <w:i/>
          <w:color w:val="70AD47" w:themeColor="accent6"/>
          <w:sz w:val="28"/>
          <w:szCs w:val="28"/>
        </w:rPr>
        <w:t>TERAPEUTA ZAJĘCIOWY I</w:t>
      </w:r>
    </w:p>
    <w:p w:rsidR="001835A4" w:rsidRDefault="001835A4" w:rsidP="001835A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1835A4" w:rsidRDefault="008E1E0E" w:rsidP="001835A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Monika Szwajkowska</w:t>
      </w:r>
    </w:p>
    <w:p w:rsidR="001835A4" w:rsidRDefault="00DF7713" w:rsidP="001835A4">
      <w:pP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Aleksandra Nowaczek</w:t>
      </w:r>
    </w:p>
    <w:p w:rsidR="00DF7713" w:rsidRPr="00DF7713" w:rsidRDefault="00DF7713" w:rsidP="001835A4">
      <w:pPr>
        <w:rPr>
          <w:b/>
          <w:color w:val="5B9BD5" w:themeColor="accent1"/>
          <w:sz w:val="24"/>
          <w:szCs w:val="24"/>
        </w:rPr>
      </w:pPr>
      <w:r w:rsidRPr="00DF7713">
        <w:rPr>
          <w:b/>
          <w:color w:val="5B9BD5" w:themeColor="accent1"/>
          <w:sz w:val="24"/>
          <w:szCs w:val="24"/>
        </w:rPr>
        <w:t xml:space="preserve">Ewa </w:t>
      </w:r>
      <w:proofErr w:type="spellStart"/>
      <w:r w:rsidRPr="00DF7713">
        <w:rPr>
          <w:b/>
          <w:color w:val="5B9BD5" w:themeColor="accent1"/>
          <w:sz w:val="24"/>
          <w:szCs w:val="24"/>
        </w:rPr>
        <w:t>Kołtacka</w:t>
      </w:r>
      <w:proofErr w:type="spellEnd"/>
    </w:p>
    <w:p w:rsidR="00DF7713" w:rsidRPr="00DF7713" w:rsidRDefault="00DF7713" w:rsidP="001835A4">
      <w:pPr>
        <w:rPr>
          <w:b/>
          <w:color w:val="538135" w:themeColor="accent6" w:themeShade="BF"/>
          <w:sz w:val="24"/>
          <w:szCs w:val="24"/>
        </w:rPr>
      </w:pPr>
      <w:r w:rsidRPr="00DF7713">
        <w:rPr>
          <w:b/>
          <w:color w:val="538135" w:themeColor="accent6" w:themeShade="BF"/>
          <w:sz w:val="24"/>
          <w:szCs w:val="24"/>
        </w:rPr>
        <w:t>Marzena Sikorska</w:t>
      </w:r>
    </w:p>
    <w:p w:rsidR="00DF7713" w:rsidRPr="00DF7713" w:rsidRDefault="00DF7713" w:rsidP="001835A4">
      <w:pPr>
        <w:rPr>
          <w:b/>
          <w:color w:val="7030A0"/>
          <w:sz w:val="24"/>
          <w:szCs w:val="24"/>
        </w:rPr>
      </w:pPr>
      <w:r w:rsidRPr="00DF7713">
        <w:rPr>
          <w:b/>
          <w:color w:val="7030A0"/>
          <w:sz w:val="24"/>
          <w:szCs w:val="24"/>
        </w:rPr>
        <w:t xml:space="preserve">Anna </w:t>
      </w:r>
      <w:proofErr w:type="spellStart"/>
      <w:r w:rsidRPr="00DF7713">
        <w:rPr>
          <w:b/>
          <w:color w:val="7030A0"/>
          <w:sz w:val="24"/>
          <w:szCs w:val="24"/>
        </w:rPr>
        <w:t>Grążewska</w:t>
      </w:r>
      <w:proofErr w:type="spellEnd"/>
    </w:p>
    <w:p w:rsidR="00CD311C" w:rsidRPr="001835A4" w:rsidRDefault="00CD311C" w:rsidP="001835A4">
      <w:pPr>
        <w:rPr>
          <w:b/>
          <w:color w:val="C45911" w:themeColor="accent2" w:themeShade="BF"/>
          <w:sz w:val="24"/>
          <w:szCs w:val="24"/>
        </w:rPr>
      </w:pPr>
    </w:p>
    <w:p w:rsidR="001835A4" w:rsidRPr="001835A4" w:rsidRDefault="008E1E0E" w:rsidP="001835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1835A4" w:rsidRPr="00DF7713" w:rsidRDefault="001835A4" w:rsidP="001835A4">
      <w:pPr>
        <w:rPr>
          <w:color w:val="7030A0"/>
        </w:rPr>
      </w:pPr>
      <w:r w:rsidRPr="00DF7713"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>16.20</w:t>
      </w:r>
      <w:r w:rsidRPr="00DF771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Język angielski w terapii zajęciowej</w:t>
      </w:r>
    </w:p>
    <w:p w:rsidR="001835A4" w:rsidRPr="00DF7713" w:rsidRDefault="001835A4" w:rsidP="001835A4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>17.10</w:t>
      </w:r>
      <w:r w:rsidRPr="00DF771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Język angielski w terapii zajęciowej</w:t>
      </w:r>
    </w:p>
    <w:p w:rsidR="001835A4" w:rsidRPr="00DF7713" w:rsidRDefault="001835A4" w:rsidP="001835A4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18.00</w:t>
      </w:r>
      <w:r w:rsidRPr="00DF771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Patofizjologia</w:t>
      </w:r>
    </w:p>
    <w:p w:rsidR="001835A4" w:rsidRPr="00DF7713" w:rsidRDefault="001835A4" w:rsidP="001835A4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18.50</w:t>
      </w:r>
      <w:r w:rsidRPr="00DF771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Podstawy BHP i pierwsza pomoc</w:t>
      </w:r>
    </w:p>
    <w:p w:rsidR="001835A4" w:rsidRPr="00DF7713" w:rsidRDefault="001835A4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 xml:space="preserve">19.40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BHP i pierwsza pomoc</w:t>
      </w:r>
    </w:p>
    <w:p w:rsidR="00CD311C" w:rsidRPr="00FB4947" w:rsidRDefault="00CD311C" w:rsidP="001835A4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1835A4" w:rsidRPr="00DF7713" w:rsidRDefault="001835A4" w:rsidP="001835A4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ŚRODY</w:t>
      </w:r>
    </w:p>
    <w:p w:rsidR="001835A4" w:rsidRPr="00DF7713" w:rsidRDefault="001835A4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15.30</w:t>
      </w:r>
      <w:r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 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1835A4" w:rsidRPr="00DF7713" w:rsidRDefault="001835A4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16.20</w:t>
      </w:r>
      <w:r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1835A4" w:rsidRPr="00DF7713" w:rsidRDefault="001835A4" w:rsidP="001835A4">
      <w:pPr>
        <w:rPr>
          <w:color w:val="C45911" w:themeColor="accent2" w:themeShade="BF"/>
        </w:rPr>
      </w:pPr>
      <w:r w:rsidRPr="00DF7713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17.10</w:t>
      </w:r>
      <w:r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1835A4" w:rsidRPr="00DF7713" w:rsidRDefault="001835A4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18.00</w:t>
      </w:r>
      <w:r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DF7713" w:rsidRPr="00DF7713" w:rsidRDefault="00DF7713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18.50</w:t>
      </w:r>
      <w:r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BHP w pracy terapeuty zajęciowego</w:t>
      </w:r>
    </w:p>
    <w:p w:rsidR="00DF7713" w:rsidRPr="00DF7713" w:rsidRDefault="00DF7713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DF7713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19.40</w:t>
      </w:r>
      <w:r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BHP w pracy terapeuty zajęciowego</w:t>
      </w:r>
    </w:p>
    <w:p w:rsidR="00CD311C" w:rsidRPr="001835A4" w:rsidRDefault="00CD311C" w:rsidP="001835A4">
      <w:pPr>
        <w:rPr>
          <w:color w:val="C45911" w:themeColor="accent2" w:themeShade="BF"/>
        </w:rPr>
      </w:pPr>
    </w:p>
    <w:p w:rsidR="001835A4" w:rsidRDefault="001835A4" w:rsidP="001835A4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A80579" w:rsidRPr="001835A4" w:rsidRDefault="00A80579" w:rsidP="00A8057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16.2</w:t>
      </w:r>
      <w:r w:rsidRPr="001835A4">
        <w:rPr>
          <w:b/>
          <w:sz w:val="20"/>
          <w:szCs w:val="20"/>
        </w:rPr>
        <w:t xml:space="preserve">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Podstawy terapii zajęciowej </w:t>
      </w:r>
    </w:p>
    <w:p w:rsidR="00A80579" w:rsidRPr="00DF7713" w:rsidRDefault="00A80579" w:rsidP="00A80579">
      <w:pPr>
        <w:rPr>
          <w:b/>
          <w:sz w:val="20"/>
          <w:szCs w:val="20"/>
          <w:u w:val="single"/>
        </w:rPr>
      </w:pPr>
      <w:r>
        <w:rPr>
          <w:b/>
          <w:color w:val="000000" w:themeColor="text1"/>
        </w:rPr>
        <w:t>17.1</w:t>
      </w:r>
      <w:r w:rsidRPr="008750AA">
        <w:rPr>
          <w:b/>
          <w:color w:val="000000" w:themeColor="text1"/>
        </w:rPr>
        <w:t>0</w:t>
      </w:r>
      <w:r w:rsidRPr="008750AA">
        <w:rPr>
          <w:color w:val="000000" w:themeColor="text1"/>
        </w:rPr>
        <w:t xml:space="preserve"> 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Podstawy terapii zajęciowej </w:t>
      </w:r>
    </w:p>
    <w:p w:rsidR="00A80579" w:rsidRDefault="00A80579" w:rsidP="00A805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18.00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Podstawy terapii zajęciowej </w:t>
      </w:r>
    </w:p>
    <w:p w:rsidR="00A80579" w:rsidRPr="00DF7713" w:rsidRDefault="00A80579" w:rsidP="00A80579">
      <w:pPr>
        <w:rPr>
          <w:b/>
          <w:sz w:val="20"/>
          <w:szCs w:val="20"/>
          <w:u w:val="single"/>
        </w:rPr>
      </w:pPr>
    </w:p>
    <w:p w:rsidR="008E1E0E" w:rsidRDefault="008E1E0E" w:rsidP="001835A4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 w:rsidRPr="008E1E0E"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A80579" w:rsidRPr="00DF7713" w:rsidRDefault="00A80579" w:rsidP="00A80579">
      <w:pPr>
        <w:rPr>
          <w:color w:val="538135" w:themeColor="accent6" w:themeShade="BF"/>
        </w:rPr>
      </w:pPr>
      <w:bookmarkStart w:id="0" w:name="_GoBack"/>
      <w:bookmarkEnd w:id="0"/>
      <w:r w:rsidRPr="00DF7713">
        <w:rPr>
          <w:rFonts w:ascii="Segoe UI" w:hAnsi="Segoe UI" w:cs="Segoe UI"/>
          <w:b/>
          <w:color w:val="538135" w:themeColor="accent6" w:themeShade="BF"/>
          <w:sz w:val="19"/>
          <w:szCs w:val="19"/>
          <w:shd w:val="clear" w:color="auto" w:fill="FFFFFF"/>
        </w:rPr>
        <w:t>16.20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 xml:space="preserve">  Komunikacja interpersonalna i alternatywna</w:t>
      </w:r>
    </w:p>
    <w:p w:rsidR="00A80579" w:rsidRPr="00DF7713" w:rsidRDefault="00A80579" w:rsidP="00A80579">
      <w:pPr>
        <w:rPr>
          <w:color w:val="538135" w:themeColor="accent6" w:themeShade="BF"/>
        </w:rPr>
      </w:pPr>
      <w:r w:rsidRPr="00DF7713">
        <w:rPr>
          <w:rFonts w:ascii="Segoe UI" w:hAnsi="Segoe UI" w:cs="Segoe UI"/>
          <w:b/>
          <w:color w:val="538135" w:themeColor="accent6" w:themeShade="BF"/>
          <w:sz w:val="19"/>
          <w:szCs w:val="19"/>
          <w:shd w:val="clear" w:color="auto" w:fill="FFFFFF"/>
        </w:rPr>
        <w:lastRenderedPageBreak/>
        <w:t>17.10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 xml:space="preserve"> Komunikacja interpersonalna i alternatywna</w:t>
      </w:r>
    </w:p>
    <w:p w:rsidR="00A80579" w:rsidRPr="00DF7713" w:rsidRDefault="00A80579" w:rsidP="00A80579">
      <w:pPr>
        <w:rPr>
          <w:color w:val="538135" w:themeColor="accent6" w:themeShade="BF"/>
        </w:rPr>
      </w:pPr>
      <w:r w:rsidRPr="00DF7713">
        <w:rPr>
          <w:rFonts w:ascii="Segoe UI" w:hAnsi="Segoe UI" w:cs="Segoe UI"/>
          <w:b/>
          <w:color w:val="538135" w:themeColor="accent6" w:themeShade="BF"/>
          <w:sz w:val="19"/>
          <w:szCs w:val="19"/>
          <w:shd w:val="clear" w:color="auto" w:fill="FFFFFF"/>
        </w:rPr>
        <w:t>18.00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 xml:space="preserve"> Komunikacja interpersonalna i alternatywna</w:t>
      </w:r>
    </w:p>
    <w:p w:rsidR="00A80579" w:rsidRPr="00DF7713" w:rsidRDefault="00A80579" w:rsidP="00A80579">
      <w:pPr>
        <w:rPr>
          <w:color w:val="538135" w:themeColor="accent6" w:themeShade="BF"/>
        </w:rPr>
      </w:pPr>
      <w:r w:rsidRPr="00DF7713">
        <w:rPr>
          <w:rFonts w:ascii="Segoe UI" w:hAnsi="Segoe UI" w:cs="Segoe UI"/>
          <w:b/>
          <w:color w:val="538135" w:themeColor="accent6" w:themeShade="BF"/>
          <w:sz w:val="19"/>
          <w:szCs w:val="19"/>
          <w:shd w:val="clear" w:color="auto" w:fill="FFFFFF"/>
        </w:rPr>
        <w:t>18.50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 Komunikacja interpersonalna i alternatywna</w:t>
      </w:r>
    </w:p>
    <w:p w:rsidR="00A80579" w:rsidRPr="00DF7713" w:rsidRDefault="00A80579" w:rsidP="00A80579">
      <w:pPr>
        <w:rPr>
          <w:color w:val="538135" w:themeColor="accent6" w:themeShade="BF"/>
        </w:rPr>
      </w:pPr>
      <w:r w:rsidRPr="00DF7713">
        <w:rPr>
          <w:rFonts w:ascii="Segoe UI" w:hAnsi="Segoe UI" w:cs="Segoe UI"/>
          <w:b/>
          <w:color w:val="538135" w:themeColor="accent6" w:themeShade="BF"/>
          <w:sz w:val="19"/>
          <w:szCs w:val="19"/>
          <w:shd w:val="clear" w:color="auto" w:fill="FFFFFF"/>
        </w:rPr>
        <w:t xml:space="preserve">19.40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A80579" w:rsidRDefault="00A80579" w:rsidP="00A805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8E1E0E" w:rsidRDefault="008E1E0E" w:rsidP="008E1E0E"/>
    <w:p w:rsidR="008E1E0E" w:rsidRPr="008E1E0E" w:rsidRDefault="008E1E0E" w:rsidP="001835A4">
      <w:pPr>
        <w:rPr>
          <w:b/>
          <w:sz w:val="28"/>
          <w:szCs w:val="28"/>
          <w:u w:val="single"/>
        </w:rPr>
      </w:pPr>
    </w:p>
    <w:p w:rsidR="00D25F0E" w:rsidRDefault="00D25F0E"/>
    <w:sectPr w:rsidR="00D2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F4"/>
    <w:rsid w:val="001835A4"/>
    <w:rsid w:val="00405EE6"/>
    <w:rsid w:val="004D58F4"/>
    <w:rsid w:val="008E1E0E"/>
    <w:rsid w:val="00A80579"/>
    <w:rsid w:val="00CD311C"/>
    <w:rsid w:val="00D25F0E"/>
    <w:rsid w:val="00D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8BCF"/>
  <w15:chartTrackingRefBased/>
  <w15:docId w15:val="{A6387912-863D-4B5B-9BCF-C4561EF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2023-09-07T07:52:00Z</cp:lastPrinted>
  <dcterms:created xsi:type="dcterms:W3CDTF">2023-07-11T07:49:00Z</dcterms:created>
  <dcterms:modified xsi:type="dcterms:W3CDTF">2024-07-25T12:27:00Z</dcterms:modified>
</cp:coreProperties>
</file>