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97" w:rsidRPr="00836797" w:rsidRDefault="00836797" w:rsidP="00836797">
      <w:pPr>
        <w:jc w:val="center"/>
        <w:rPr>
          <w:b/>
          <w:i/>
          <w:color w:val="FF0000"/>
          <w:sz w:val="28"/>
          <w:szCs w:val="28"/>
        </w:rPr>
      </w:pPr>
      <w:r w:rsidRPr="00836797">
        <w:rPr>
          <w:b/>
          <w:i/>
          <w:color w:val="FF0000"/>
          <w:sz w:val="28"/>
          <w:szCs w:val="28"/>
        </w:rPr>
        <w:t>HIGIENI</w:t>
      </w:r>
      <w:r w:rsidR="0027584F">
        <w:rPr>
          <w:b/>
          <w:i/>
          <w:color w:val="FF0000"/>
          <w:sz w:val="28"/>
          <w:szCs w:val="28"/>
        </w:rPr>
        <w:t>STKA STOMATOLOGICZNA SEMESTR I</w:t>
      </w:r>
    </w:p>
    <w:p w:rsidR="00FB4947" w:rsidRDefault="00FB4947" w:rsidP="00FB494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WYKŁADOWCY </w:t>
      </w:r>
    </w:p>
    <w:p w:rsidR="00FB4947" w:rsidRDefault="001C18CB" w:rsidP="00FB4947">
      <w:pPr>
        <w:rPr>
          <w:b/>
          <w:sz w:val="24"/>
          <w:szCs w:val="24"/>
        </w:rPr>
      </w:pPr>
      <w:r>
        <w:rPr>
          <w:b/>
          <w:sz w:val="24"/>
          <w:szCs w:val="24"/>
        </w:rPr>
        <w:t>Agata Lewandowska</w:t>
      </w:r>
    </w:p>
    <w:p w:rsidR="002760C0" w:rsidRPr="009F37A6" w:rsidRDefault="00B10219" w:rsidP="00FB4947">
      <w:pPr>
        <w:rPr>
          <w:b/>
          <w:color w:val="538135" w:themeColor="accent6" w:themeShade="BF"/>
          <w:sz w:val="24"/>
          <w:szCs w:val="24"/>
        </w:rPr>
      </w:pPr>
      <w:r w:rsidRPr="00B10219">
        <w:rPr>
          <w:b/>
          <w:color w:val="538135" w:themeColor="accent6" w:themeShade="BF"/>
          <w:sz w:val="24"/>
          <w:szCs w:val="24"/>
        </w:rPr>
        <w:t xml:space="preserve">Danuta </w:t>
      </w:r>
      <w:proofErr w:type="spellStart"/>
      <w:r w:rsidRPr="00B10219">
        <w:rPr>
          <w:b/>
          <w:color w:val="538135" w:themeColor="accent6" w:themeShade="BF"/>
          <w:sz w:val="24"/>
          <w:szCs w:val="24"/>
        </w:rPr>
        <w:t>Sarwińska</w:t>
      </w:r>
      <w:bookmarkStart w:id="0" w:name="_GoBack"/>
      <w:bookmarkEnd w:id="0"/>
      <w:proofErr w:type="spellEnd"/>
    </w:p>
    <w:p w:rsidR="00B62B10" w:rsidRPr="00B62B10" w:rsidRDefault="00B62B10" w:rsidP="00FB4947">
      <w:pPr>
        <w:rPr>
          <w:b/>
          <w:color w:val="2E74B5" w:themeColor="accent1" w:themeShade="BF"/>
          <w:sz w:val="24"/>
          <w:szCs w:val="24"/>
        </w:rPr>
      </w:pPr>
      <w:r w:rsidRPr="00B62B10">
        <w:rPr>
          <w:b/>
          <w:color w:val="2E74B5" w:themeColor="accent1" w:themeShade="BF"/>
          <w:sz w:val="24"/>
          <w:szCs w:val="24"/>
        </w:rPr>
        <w:t xml:space="preserve">Ewa </w:t>
      </w:r>
      <w:proofErr w:type="spellStart"/>
      <w:r w:rsidRPr="00B62B10">
        <w:rPr>
          <w:b/>
          <w:color w:val="2E74B5" w:themeColor="accent1" w:themeShade="BF"/>
          <w:sz w:val="24"/>
          <w:szCs w:val="24"/>
        </w:rPr>
        <w:t>Kołtacka</w:t>
      </w:r>
      <w:proofErr w:type="spellEnd"/>
    </w:p>
    <w:p w:rsidR="002760C0" w:rsidRDefault="002760C0" w:rsidP="00FB4947">
      <w:pPr>
        <w:rPr>
          <w:b/>
          <w:sz w:val="24"/>
          <w:szCs w:val="24"/>
        </w:rPr>
      </w:pPr>
    </w:p>
    <w:p w:rsidR="00386D79" w:rsidRDefault="00386D79" w:rsidP="00386D7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ŚRODY</w:t>
      </w:r>
    </w:p>
    <w:p w:rsidR="00386D79" w:rsidRPr="00386D79" w:rsidRDefault="00386D79" w:rsidP="00386D79">
      <w:pPr>
        <w:rPr>
          <w:b/>
        </w:rPr>
      </w:pPr>
      <w:r w:rsidRPr="00386D79">
        <w:rPr>
          <w:b/>
        </w:rPr>
        <w:t xml:space="preserve">16.20 </w:t>
      </w:r>
      <w:r w:rsidRPr="00B10219">
        <w:rPr>
          <w:rFonts w:ascii="Segoe UI" w:hAnsi="Segoe UI" w:cs="Segoe UI"/>
          <w:color w:val="538135" w:themeColor="accent6" w:themeShade="BF"/>
          <w:sz w:val="18"/>
          <w:szCs w:val="18"/>
          <w:shd w:val="clear" w:color="auto" w:fill="FFFFFF"/>
        </w:rPr>
        <w:t>Zasady i techniki pracy w gabinecie stomatologicznym</w:t>
      </w:r>
    </w:p>
    <w:p w:rsidR="00386D79" w:rsidRDefault="00386D79" w:rsidP="00386D79">
      <w:pPr>
        <w:rPr>
          <w:rFonts w:ascii="Segoe UI" w:hAnsi="Segoe UI" w:cs="Segoe UI"/>
          <w:color w:val="212529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</w:t>
      </w:r>
      <w:r w:rsidRPr="00386D79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0 </w:t>
      </w:r>
      <w:r w:rsidRPr="00B10219">
        <w:rPr>
          <w:rFonts w:ascii="Segoe UI" w:hAnsi="Segoe UI" w:cs="Segoe UI"/>
          <w:color w:val="538135" w:themeColor="accent6" w:themeShade="BF"/>
          <w:sz w:val="18"/>
          <w:szCs w:val="18"/>
          <w:shd w:val="clear" w:color="auto" w:fill="FFFFFF"/>
        </w:rPr>
        <w:t>Zasady i techniki pracy w gabinecie stomatologicznym</w:t>
      </w:r>
    </w:p>
    <w:p w:rsidR="00386D79" w:rsidRDefault="00386D79" w:rsidP="00386D79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B10219">
        <w:rPr>
          <w:rFonts w:ascii="Segoe UI" w:hAnsi="Segoe UI" w:cs="Segoe UI"/>
          <w:color w:val="538135" w:themeColor="accent6" w:themeShade="BF"/>
          <w:sz w:val="18"/>
          <w:szCs w:val="18"/>
          <w:shd w:val="clear" w:color="auto" w:fill="FFFFFF"/>
        </w:rPr>
        <w:t>Zasady i techniki pracy w gabinecie stomatologicznym</w:t>
      </w:r>
    </w:p>
    <w:p w:rsidR="00386D79" w:rsidRPr="00386D79" w:rsidRDefault="00386D79" w:rsidP="00386D79">
      <w:pPr>
        <w:rPr>
          <w:rFonts w:ascii="Segoe UI" w:hAnsi="Segoe UI" w:cs="Segoe UI"/>
          <w:b/>
          <w:color w:val="212529"/>
          <w:sz w:val="18"/>
          <w:szCs w:val="18"/>
          <w:shd w:val="clear" w:color="auto" w:fill="FFFFFF"/>
        </w:rPr>
      </w:pPr>
      <w:r w:rsidRPr="00386D79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Pr="00B10219">
        <w:rPr>
          <w:rFonts w:ascii="Segoe UI" w:hAnsi="Segoe UI" w:cs="Segoe UI"/>
          <w:color w:val="538135" w:themeColor="accent6" w:themeShade="BF"/>
          <w:sz w:val="18"/>
          <w:szCs w:val="18"/>
          <w:shd w:val="clear" w:color="auto" w:fill="FFFFFF"/>
        </w:rPr>
        <w:t>Zasady i techniki pracy w gabinecie stomatologicznym</w:t>
      </w:r>
    </w:p>
    <w:p w:rsidR="00386D79" w:rsidRDefault="00386D79" w:rsidP="00386D79">
      <w:pPr>
        <w:rPr>
          <w:rFonts w:ascii="Segoe UI" w:hAnsi="Segoe UI" w:cs="Segoe UI"/>
          <w:color w:val="212529"/>
          <w:sz w:val="18"/>
          <w:szCs w:val="18"/>
          <w:shd w:val="clear" w:color="auto" w:fill="FFFFFF"/>
        </w:rPr>
      </w:pPr>
      <w:r w:rsidRPr="00386D79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19.40</w:t>
      </w: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B10219">
        <w:rPr>
          <w:rFonts w:ascii="Segoe UI" w:hAnsi="Segoe UI" w:cs="Segoe UI"/>
          <w:color w:val="538135" w:themeColor="accent6" w:themeShade="BF"/>
          <w:sz w:val="18"/>
          <w:szCs w:val="18"/>
          <w:shd w:val="clear" w:color="auto" w:fill="FFFFFF"/>
        </w:rPr>
        <w:t>Zasady i techniki pracy w gabinecie stomatologicznym</w:t>
      </w:r>
    </w:p>
    <w:p w:rsidR="00386D79" w:rsidRDefault="00386D79" w:rsidP="00FB4947">
      <w:pPr>
        <w:rPr>
          <w:b/>
          <w:sz w:val="24"/>
          <w:szCs w:val="24"/>
        </w:rPr>
      </w:pPr>
    </w:p>
    <w:p w:rsidR="002760C0" w:rsidRDefault="002760C0" w:rsidP="00FB4947">
      <w:pPr>
        <w:rPr>
          <w:b/>
          <w:sz w:val="28"/>
          <w:szCs w:val="28"/>
          <w:u w:val="single"/>
        </w:rPr>
      </w:pPr>
      <w:r w:rsidRPr="002760C0">
        <w:rPr>
          <w:b/>
          <w:sz w:val="28"/>
          <w:szCs w:val="28"/>
          <w:u w:val="single"/>
        </w:rPr>
        <w:t>CZWARTKI</w:t>
      </w:r>
    </w:p>
    <w:p w:rsidR="00386D79" w:rsidRPr="008750AA" w:rsidRDefault="00386D79" w:rsidP="00386D79">
      <w:pPr>
        <w:rPr>
          <w:color w:val="000000" w:themeColor="text1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B10219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Anatomia, fizjologia i patofizjologia narządu żucia</w:t>
      </w:r>
    </w:p>
    <w:p w:rsidR="00386D79" w:rsidRPr="008750AA" w:rsidRDefault="00386D79" w:rsidP="00386D79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B10219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Anatomia, fizjologia i patofizjologia narządu żucia</w:t>
      </w:r>
    </w:p>
    <w:p w:rsidR="00386D79" w:rsidRDefault="00386D79" w:rsidP="00386D79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B10219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 xml:space="preserve">Anatomia, fizjologia i patofizjologia narządu żucia </w:t>
      </w:r>
    </w:p>
    <w:p w:rsidR="00386D79" w:rsidRDefault="00386D79" w:rsidP="00386D79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386D79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Pr="00B10219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Anatomia, fizjologia i patofizjologia narządu żucia</w:t>
      </w:r>
    </w:p>
    <w:p w:rsidR="00386D79" w:rsidRPr="00386D79" w:rsidRDefault="00386D79" w:rsidP="002760C0">
      <w:pPr>
        <w:rPr>
          <w:rFonts w:ascii="Segoe UI" w:hAnsi="Segoe UI" w:cs="Segoe UI"/>
          <w:b/>
          <w:color w:val="212529"/>
          <w:sz w:val="18"/>
          <w:szCs w:val="18"/>
          <w:shd w:val="clear" w:color="auto" w:fill="FFFFFF"/>
        </w:rPr>
      </w:pPr>
    </w:p>
    <w:p w:rsidR="00617DF0" w:rsidRPr="00FB4947" w:rsidRDefault="00617DF0" w:rsidP="00FB4947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</w:p>
    <w:p w:rsidR="00FB4947" w:rsidRDefault="001C18CB" w:rsidP="00FB4947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SOBOTY</w:t>
      </w:r>
    </w:p>
    <w:p w:rsidR="00B62B10" w:rsidRPr="00B62B10" w:rsidRDefault="00B62B10" w:rsidP="00B62B10">
      <w:pPr>
        <w:rPr>
          <w:rFonts w:ascii="Segoe UI" w:hAnsi="Segoe UI" w:cs="Segoe UI"/>
          <w:b/>
          <w:color w:val="2E74B5" w:themeColor="accent1" w:themeShade="BF"/>
          <w:sz w:val="18"/>
          <w:szCs w:val="18"/>
          <w:shd w:val="clear" w:color="auto" w:fill="FFFFFF"/>
        </w:rPr>
      </w:pPr>
      <w:r w:rsidRPr="00B62B10">
        <w:rPr>
          <w:rFonts w:ascii="Segoe UI" w:hAnsi="Segoe UI" w:cs="Segoe UI"/>
          <w:b/>
          <w:color w:val="2E74B5" w:themeColor="accent1" w:themeShade="BF"/>
          <w:sz w:val="18"/>
          <w:szCs w:val="18"/>
          <w:shd w:val="clear" w:color="auto" w:fill="FFFFFF"/>
        </w:rPr>
        <w:t xml:space="preserve">12.10 </w:t>
      </w:r>
      <w:r w:rsidRPr="00B62B10">
        <w:rPr>
          <w:rFonts w:ascii="Segoe UI" w:hAnsi="Segoe UI" w:cs="Segoe UI"/>
          <w:color w:val="2E74B5" w:themeColor="accent1" w:themeShade="BF"/>
          <w:sz w:val="18"/>
          <w:szCs w:val="18"/>
          <w:shd w:val="clear" w:color="auto" w:fill="FFFFFF"/>
        </w:rPr>
        <w:t xml:space="preserve">Zdrowie publiczne  </w:t>
      </w:r>
    </w:p>
    <w:p w:rsidR="00B62B10" w:rsidRPr="00B62B10" w:rsidRDefault="00B62B10" w:rsidP="00B62B10">
      <w:pPr>
        <w:rPr>
          <w:rFonts w:ascii="Segoe UI" w:hAnsi="Segoe UI" w:cs="Segoe UI"/>
          <w:b/>
          <w:color w:val="2E74B5" w:themeColor="accent1" w:themeShade="BF"/>
          <w:sz w:val="18"/>
          <w:szCs w:val="18"/>
          <w:shd w:val="clear" w:color="auto" w:fill="FFFFFF"/>
        </w:rPr>
      </w:pPr>
      <w:r w:rsidRPr="00B62B10">
        <w:rPr>
          <w:rFonts w:ascii="Segoe UI" w:hAnsi="Segoe UI" w:cs="Segoe UI"/>
          <w:b/>
          <w:color w:val="2E74B5" w:themeColor="accent1" w:themeShade="BF"/>
          <w:sz w:val="18"/>
          <w:szCs w:val="18"/>
          <w:shd w:val="clear" w:color="auto" w:fill="FFFFFF"/>
        </w:rPr>
        <w:t xml:space="preserve">13.00 </w:t>
      </w:r>
      <w:r w:rsidRPr="00B62B10">
        <w:rPr>
          <w:rFonts w:ascii="Segoe UI" w:hAnsi="Segoe UI" w:cs="Segoe UI"/>
          <w:color w:val="2E74B5" w:themeColor="accent1" w:themeShade="BF"/>
          <w:sz w:val="18"/>
          <w:szCs w:val="18"/>
          <w:shd w:val="clear" w:color="auto" w:fill="FFFFFF"/>
        </w:rPr>
        <w:t xml:space="preserve">Stany zagrożenia zdrowia i życia </w:t>
      </w:r>
    </w:p>
    <w:p w:rsidR="00B62B10" w:rsidRPr="00B62B10" w:rsidRDefault="00B62B10" w:rsidP="00B62B10">
      <w:pPr>
        <w:rPr>
          <w:rFonts w:ascii="Segoe UI" w:hAnsi="Segoe UI" w:cs="Segoe UI"/>
          <w:color w:val="2E74B5" w:themeColor="accent1" w:themeShade="BF"/>
          <w:sz w:val="18"/>
          <w:szCs w:val="18"/>
          <w:shd w:val="clear" w:color="auto" w:fill="FFFFFF"/>
        </w:rPr>
      </w:pPr>
      <w:r w:rsidRPr="00B62B10">
        <w:rPr>
          <w:rFonts w:ascii="Segoe UI" w:hAnsi="Segoe UI" w:cs="Segoe UI"/>
          <w:b/>
          <w:color w:val="2E74B5" w:themeColor="accent1" w:themeShade="BF"/>
          <w:sz w:val="18"/>
          <w:szCs w:val="18"/>
          <w:shd w:val="clear" w:color="auto" w:fill="FFFFFF"/>
        </w:rPr>
        <w:t>13.50</w:t>
      </w:r>
      <w:r w:rsidRPr="00B62B10">
        <w:rPr>
          <w:rFonts w:ascii="Segoe UI" w:hAnsi="Segoe UI" w:cs="Segoe UI"/>
          <w:color w:val="2E74B5" w:themeColor="accent1" w:themeShade="BF"/>
          <w:sz w:val="18"/>
          <w:szCs w:val="18"/>
          <w:shd w:val="clear" w:color="auto" w:fill="FFFFFF"/>
        </w:rPr>
        <w:t xml:space="preserve"> Stany zagrożenia zdrowia i życia</w:t>
      </w:r>
    </w:p>
    <w:p w:rsidR="00B62B10" w:rsidRDefault="00B62B10" w:rsidP="00B62B10">
      <w:pPr>
        <w:rPr>
          <w:rFonts w:ascii="Segoe UI" w:hAnsi="Segoe UI" w:cs="Segoe UI"/>
          <w:color w:val="2E74B5" w:themeColor="accent1" w:themeShade="BF"/>
          <w:sz w:val="18"/>
          <w:szCs w:val="18"/>
          <w:shd w:val="clear" w:color="auto" w:fill="FFFFFF"/>
        </w:rPr>
      </w:pPr>
      <w:r w:rsidRPr="00B62B10">
        <w:rPr>
          <w:rFonts w:ascii="Segoe UI" w:hAnsi="Segoe UI" w:cs="Segoe UI"/>
          <w:b/>
          <w:color w:val="2E74B5" w:themeColor="accent1" w:themeShade="BF"/>
          <w:sz w:val="18"/>
          <w:szCs w:val="18"/>
          <w:shd w:val="clear" w:color="auto" w:fill="FFFFFF"/>
        </w:rPr>
        <w:t>14.40</w:t>
      </w:r>
      <w:r w:rsidRPr="00B62B10">
        <w:rPr>
          <w:rFonts w:ascii="Segoe UI" w:hAnsi="Segoe UI" w:cs="Segoe UI"/>
          <w:color w:val="2E74B5" w:themeColor="accent1" w:themeShade="BF"/>
          <w:sz w:val="18"/>
          <w:szCs w:val="18"/>
          <w:shd w:val="clear" w:color="auto" w:fill="FFFFFF"/>
        </w:rPr>
        <w:t xml:space="preserve"> Stany zagrożenia zdrowia i życia</w:t>
      </w:r>
    </w:p>
    <w:p w:rsidR="00386D79" w:rsidRPr="00B62B10" w:rsidRDefault="00386D79" w:rsidP="00B62B10">
      <w:pPr>
        <w:rPr>
          <w:rFonts w:ascii="Segoe UI" w:hAnsi="Segoe UI" w:cs="Segoe UI"/>
          <w:color w:val="2E74B5" w:themeColor="accent1" w:themeShade="BF"/>
          <w:sz w:val="18"/>
          <w:szCs w:val="18"/>
          <w:shd w:val="clear" w:color="auto" w:fill="FFFFFF"/>
        </w:rPr>
      </w:pPr>
    </w:p>
    <w:p w:rsidR="00386D79" w:rsidRPr="001C18CB" w:rsidRDefault="00386D79" w:rsidP="00386D7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NIEDZIELE</w:t>
      </w:r>
    </w:p>
    <w:p w:rsidR="00386D79" w:rsidRPr="008750AA" w:rsidRDefault="00386D79" w:rsidP="00386D79">
      <w:pPr>
        <w:rPr>
          <w:color w:val="000000" w:themeColor="text1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13.0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B62B10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>Działalność profilaktyczno-lecznicza higienistki stomatologicznej</w:t>
      </w:r>
    </w:p>
    <w:p w:rsidR="00386D79" w:rsidRDefault="00386D79" w:rsidP="00386D79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13.5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B62B10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>Działalność profilaktyczno-lecznicza higienistki stomatologicznej</w:t>
      </w: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 </w:t>
      </w:r>
    </w:p>
    <w:p w:rsidR="00386D79" w:rsidRDefault="00386D79" w:rsidP="00386D79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14.4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B62B10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>Działalność profilaktyczno-lecznicza higienistki stomatologicznej</w:t>
      </w:r>
    </w:p>
    <w:p w:rsidR="00386D79" w:rsidRDefault="00386D79" w:rsidP="00386D79">
      <w:pPr>
        <w:rPr>
          <w:rFonts w:ascii="Segoe UI" w:hAnsi="Segoe UI" w:cs="Segoe UI"/>
          <w:color w:val="212529"/>
          <w:sz w:val="18"/>
          <w:szCs w:val="18"/>
          <w:shd w:val="clear" w:color="auto" w:fill="FFFFFF"/>
        </w:rPr>
      </w:pPr>
      <w:r w:rsidRPr="00386D79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15.30</w:t>
      </w: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 w:rsidRPr="00B62B10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>Działalność profilaktyczno-lecznicza higienistki stomatologicznej</w:t>
      </w:r>
    </w:p>
    <w:p w:rsidR="00386D79" w:rsidRDefault="00386D79" w:rsidP="00386D79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lastRenderedPageBreak/>
        <w:t>16.2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B62B10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>Działalność profilaktyczno-lecznicza higienistki stomatologicznej</w:t>
      </w:r>
    </w:p>
    <w:p w:rsidR="00386D79" w:rsidRPr="00386D79" w:rsidRDefault="00386D79" w:rsidP="00386D79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17.1</w:t>
      </w:r>
      <w:r w:rsidRPr="00386D79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 w:rsidRPr="00B62B10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>Działalność profilaktyczno-lecznicza higienistki stomatologicznej</w:t>
      </w:r>
    </w:p>
    <w:p w:rsidR="00386D79" w:rsidRPr="00386D79" w:rsidRDefault="00386D79" w:rsidP="00386D79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</w:p>
    <w:p w:rsidR="00B62B10" w:rsidRDefault="00B62B10" w:rsidP="00B62B10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</w:p>
    <w:p w:rsidR="00386D79" w:rsidRDefault="00386D79" w:rsidP="00B62B10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</w:p>
    <w:p w:rsidR="00E630F6" w:rsidRDefault="00E630F6"/>
    <w:sectPr w:rsidR="00E6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74"/>
    <w:rsid w:val="001C18CB"/>
    <w:rsid w:val="0027584F"/>
    <w:rsid w:val="002760C0"/>
    <w:rsid w:val="00276C74"/>
    <w:rsid w:val="00386D79"/>
    <w:rsid w:val="00617DF0"/>
    <w:rsid w:val="00836797"/>
    <w:rsid w:val="009F37A6"/>
    <w:rsid w:val="00B10219"/>
    <w:rsid w:val="00B62B10"/>
    <w:rsid w:val="00DB21FB"/>
    <w:rsid w:val="00E630F6"/>
    <w:rsid w:val="00F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8E3C"/>
  <w15:chartTrackingRefBased/>
  <w15:docId w15:val="{960FEB71-2CB3-4B9F-AE66-98BCEC97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94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2023-09-07T07:24:00Z</cp:lastPrinted>
  <dcterms:created xsi:type="dcterms:W3CDTF">2023-07-11T07:41:00Z</dcterms:created>
  <dcterms:modified xsi:type="dcterms:W3CDTF">2024-08-30T09:35:00Z</dcterms:modified>
</cp:coreProperties>
</file>